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71" w:rsidRPr="00164D71" w:rsidRDefault="00164D71" w:rsidP="00164D71">
      <w:pPr>
        <w:spacing w:after="300" w:line="240" w:lineRule="auto"/>
        <w:outlineLvl w:val="0"/>
        <w:rPr>
          <w:rFonts w:ascii="Helvetica" w:eastAsia="Times New Roman" w:hAnsi="Helvetica" w:cs="Helvetica"/>
          <w:kern w:val="36"/>
          <w:sz w:val="48"/>
          <w:szCs w:val="48"/>
          <w:lang w:eastAsia="ru-RU"/>
        </w:rPr>
      </w:pPr>
      <w:hyperlink r:id="rId5" w:tooltip="Памятка  о пользовании мобильным телефоном в учреждении образования в период образовательного процесса  среди обучающихся и их родителей (законных представителей)." w:history="1">
        <w:r w:rsidRPr="00164D71">
          <w:rPr>
            <w:rFonts w:ascii="Helvetica" w:eastAsia="Times New Roman" w:hAnsi="Helvetica" w:cs="Helvetica"/>
            <w:color w:val="0077BB"/>
            <w:kern w:val="36"/>
            <w:sz w:val="48"/>
            <w:szCs w:val="48"/>
            <w:lang w:eastAsia="ru-RU"/>
          </w:rPr>
          <w:t xml:space="preserve">Памятка о пользовании мобильным телефоном в учреждении образования в период образовательного процесса </w:t>
        </w:r>
        <w:bookmarkStart w:id="0" w:name="_GoBack"/>
        <w:r w:rsidRPr="00164D71">
          <w:rPr>
            <w:rFonts w:ascii="Helvetica" w:eastAsia="Times New Roman" w:hAnsi="Helvetica" w:cs="Helvetica"/>
            <w:color w:val="0077BB"/>
            <w:kern w:val="36"/>
            <w:sz w:val="48"/>
            <w:szCs w:val="48"/>
            <w:lang w:eastAsia="ru-RU"/>
          </w:rPr>
          <w:t xml:space="preserve">среди обучающихся и их родителей </w:t>
        </w:r>
        <w:bookmarkEnd w:id="0"/>
        <w:r w:rsidRPr="00164D71">
          <w:rPr>
            <w:rFonts w:ascii="Helvetica" w:eastAsia="Times New Roman" w:hAnsi="Helvetica" w:cs="Helvetica"/>
            <w:color w:val="0077BB"/>
            <w:kern w:val="36"/>
            <w:sz w:val="48"/>
            <w:szCs w:val="48"/>
            <w:lang w:eastAsia="ru-RU"/>
          </w:rPr>
          <w:t>(законных представителей).</w:t>
        </w:r>
      </w:hyperlink>
    </w:p>
    <w:p w:rsidR="00164D71" w:rsidRPr="00164D71" w:rsidRDefault="00164D71" w:rsidP="00164D7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Любой пользователь обязан знать и соблюдать следующие условия и правила пользования мобильными телефонами в учреждении образования: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Условия применения сотовых (мобильных) телефонов</w:t>
      </w:r>
      <w:r w:rsidRPr="00164D71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  <w:lang w:eastAsia="ru-RU"/>
        </w:rPr>
        <w:t>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Не допускается пользование средствами мобильной связи (сотовый (мобильный) телефон) во время ве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дения образовательного процесса.</w:t>
      </w: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 период ведения образовательного процесса владелец сотового (мобильного) телефона должен отключить его, либо отключить звуковой сигнал телефона, поставив его в режим вибровызова.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В отдельных случаях использование мобильных телефонов может быть допущено в целях использования в образовательном процессе только с разрешения 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администрации</w:t>
      </w: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Средства мобильной связи во время ведения образовательного процесса должны находиться 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футляре</w:t>
      </w: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человека</w:t>
      </w: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ДОУ</w:t>
      </w: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Родителям (законным представителям) не рекомендуется звонить своим детям во время образовательного процесса. В случае необходимости они могут позвонить, ориентируясь на расписание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В случае внештатной ситуации </w:t>
      </w:r>
      <w:r w:rsidRPr="008A27B2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сотрудники</w:t>
      </w: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могут воспользоваться средством мобильной связи во время образовательного процесса, предварительно получив разрешение администрации Пользование мобильным телефоном возможно в таких случаях только при условии выхода в рекреацию.</w:t>
      </w:r>
    </w:p>
    <w:p w:rsidR="00164D71" w:rsidRPr="00164D71" w:rsidRDefault="00164D71" w:rsidP="00164D7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164D71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Ответственность за сохранность  сотового (мобильного) телефона лежит только на его владельце (родителях, законных представителях).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3A2306" w:rsidRDefault="00110998"/>
    <w:sectPr w:rsidR="003A2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FA"/>
    <w:rsid w:val="00110998"/>
    <w:rsid w:val="00164D71"/>
    <w:rsid w:val="008A27B2"/>
    <w:rsid w:val="009366F6"/>
    <w:rsid w:val="00D4237C"/>
    <w:rsid w:val="00E6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4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3-hm.ru/uchenikam/pamyatki-i-rekomendatsii/1110-pamyatka-o-polzovanii-mobilnym-telefonom-v-uchrezhdenii-obrazovaniya-v-period-obrazovatelnogo-protsessa-sredi-obuchayushchikhsya-i-ikh-roditelej-zakonnykh-predstavitel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Памятка о пользовании мобильным телефоном в учреждении образования в период обра</vt:lpstr>
    </vt:vector>
  </TitlesOfParts>
  <Company>SPecialiST RePack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ZavHoz</dc:creator>
  <cp:lastModifiedBy>ZavHoz</cp:lastModifiedBy>
  <cp:revision>2</cp:revision>
  <dcterms:created xsi:type="dcterms:W3CDTF">2022-01-30T18:40:00Z</dcterms:created>
  <dcterms:modified xsi:type="dcterms:W3CDTF">2022-01-30T18:40:00Z</dcterms:modified>
</cp:coreProperties>
</file>